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A11" w:rsidRDefault="003A3A11" w:rsidP="003A3A11">
      <w:pPr>
        <w:spacing w:line="560" w:lineRule="exact"/>
        <w:rPr>
          <w:rFonts w:hint="eastAsia"/>
        </w:rPr>
      </w:pPr>
    </w:p>
    <w:p w:rsidR="003A3A11" w:rsidRPr="003A3A11" w:rsidRDefault="003A3A11" w:rsidP="003A3A11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3A3A11">
        <w:rPr>
          <w:rFonts w:ascii="方正小标宋简体" w:eastAsia="方正小标宋简体" w:hint="eastAsia"/>
          <w:sz w:val="44"/>
          <w:szCs w:val="44"/>
        </w:rPr>
        <w:t>全面从严治党 国企尤为紧迫</w:t>
      </w:r>
    </w:p>
    <w:p w:rsidR="003A3A11" w:rsidRDefault="003A3A11" w:rsidP="003A3A11">
      <w:pPr>
        <w:spacing w:line="560" w:lineRule="exact"/>
        <w:rPr>
          <w:rFonts w:hint="eastAsia"/>
        </w:rPr>
      </w:pPr>
    </w:p>
    <w:p w:rsidR="003A3A11" w:rsidRDefault="003A3A11" w:rsidP="003A3A1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领导下的国有企业是全面建成小康社会的重要力量，是中国特色社会主义的重要支柱，是公有制为主体的经济基础的重要体现。全面从严治党，国有企业党组织决不能置身事外，必须把党章党规党纪挺起来、立起来、严起来，履行管党治党的主体责任。</w:t>
      </w:r>
    </w:p>
    <w:p w:rsidR="003A3A11" w:rsidRDefault="003A3A11" w:rsidP="003A3A1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落实全面从严治党任务，在国有企业尤为紧迫。对中管国有重要骨干企业专项巡视中发现的问题，再次印证党中央对形势的判断是完全正确的，全面从严治党任务十分艰巨。巡视发现，有的企业党组织贯彻党的路线方针政策态度不坚决、执行不到位；违背党的组织原则，用人不守纪律、不讲规矩，“党管干部”变成“一把手”管干部，搞“一言堂”、“家天下”。中央八项规定颁布后，有的仍然顶风违纪，花巨资购买豪华度假村，携妻带子公款打高尔夫球；教育实践活动刚刚告一段落，就接着公款吃喝送礼。权力寻租、以权谋私问题严重，亲属子女围着企业转，靠山吃山、损公肥私；以改革为名，打着建立现代企业制度的旗号，贱卖贵买、予取予求，侵吞国有资产如探囊取物。更为严重的是，利用掌握的国有资源，搞团团伙伙、利益输送，围猎领导干部。</w:t>
      </w:r>
    </w:p>
    <w:p w:rsidR="003A3A11" w:rsidRDefault="003A3A11" w:rsidP="003A3A1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透过现象看本质，窥一斑而见全豹。国有企业出现这些问题根本原因在于，企业党组织主体责任缺失，管党治党不</w:t>
      </w:r>
      <w:r>
        <w:rPr>
          <w:rFonts w:hint="eastAsia"/>
        </w:rPr>
        <w:lastRenderedPageBreak/>
        <w:t>力，领导干部忘记了自己管理的是党领导下的国有企业，党的观念淡漠、组织涣散、纪律松弛。在党要管党、从严治党方面，离党中央的要求还有很大差距。全面从严治党，靠全党、管全党、治全党，国企不能例外，必须落实管党治党主体责任。要从班子做起，党委书记是第一责任人，党委成员在职责范围内都负有领导责任。企业纪委要回归本职、干好主业，纪委书记不允许兼职，不允许不作为。对责任落实不力、造成严重后果的要严肃问责。</w:t>
      </w:r>
    </w:p>
    <w:p w:rsidR="003A3A11" w:rsidRDefault="003A3A11" w:rsidP="003A3A1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发现问题且正确认识问题，才能更好解决问题。要心中有大局、坚持“两点论”，对国企存在的问题要辩证地看、历史地看，既看问题、又讲成绩，不能以偏概全。改革开放以来，国有企业克服重重困难，不断发展壮大，走出了一条别人没有走过的路，为国家经济社会发展作出了重大贡献。没有国企的支撑，改革发展就不可能取得今天这样的成就。要用辩证唯物主义和历史唯物主义的观点去看待问题。</w:t>
      </w:r>
      <w:r>
        <w:rPr>
          <w:rFonts w:hint="eastAsia"/>
        </w:rPr>
        <w:t>30</w:t>
      </w:r>
      <w:r>
        <w:rPr>
          <w:rFonts w:hint="eastAsia"/>
        </w:rPr>
        <w:t>多年前“知青”返城，不少是“顶班就业”，有的配偶子女也被安置在同一企业，造成亲属集中的遗留问题。只有把历史搞清楚，看到演变的过程，才能认清现实，找准症结、对症下药。</w:t>
      </w:r>
    </w:p>
    <w:p w:rsidR="00B53B93" w:rsidRDefault="003A3A11" w:rsidP="003A3A11">
      <w:pPr>
        <w:spacing w:line="560" w:lineRule="exact"/>
      </w:pPr>
      <w:r>
        <w:rPr>
          <w:rFonts w:hint="eastAsia"/>
        </w:rPr>
        <w:t xml:space="preserve">　　坚定不移把国有企业做强做优做大，最根本的是要在深化改革中加强党的领导。要紧紧扭住“四个全面”战略布局，切实加强国有企业党的建设，把全面从严治党落到实处，促进国有经济持续健康发展。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9F7" w:rsidRDefault="004C79F7" w:rsidP="001775AA">
      <w:r>
        <w:separator/>
      </w:r>
    </w:p>
  </w:endnote>
  <w:endnote w:type="continuationSeparator" w:id="1">
    <w:p w:rsidR="004C79F7" w:rsidRDefault="004C79F7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D16B15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3A3A11" w:rsidRPr="003A3A11">
          <w:rPr>
            <w:noProof/>
            <w:sz w:val="24"/>
            <w:szCs w:val="24"/>
            <w:lang w:val="zh-CN"/>
          </w:rPr>
          <w:t>-</w:t>
        </w:r>
        <w:r w:rsidR="003A3A11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9F7" w:rsidRDefault="004C79F7" w:rsidP="001775AA">
      <w:r>
        <w:separator/>
      </w:r>
    </w:p>
  </w:footnote>
  <w:footnote w:type="continuationSeparator" w:id="1">
    <w:p w:rsidR="004C79F7" w:rsidRDefault="004C79F7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3A3A11"/>
    <w:rsid w:val="004C79F7"/>
    <w:rsid w:val="00902779"/>
    <w:rsid w:val="00B53B93"/>
    <w:rsid w:val="00C16C66"/>
    <w:rsid w:val="00C2487F"/>
    <w:rsid w:val="00D16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5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1499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656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8734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918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2016-05-06T02:25:00Z</dcterms:created>
  <dcterms:modified xsi:type="dcterms:W3CDTF">2016-05-06T02:25:00Z</dcterms:modified>
</cp:coreProperties>
</file>